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DDCBA" w14:textId="77777777" w:rsidR="0018208C" w:rsidRDefault="0018208C" w:rsidP="0018208C">
      <w:pPr>
        <w:pStyle w:val="Title"/>
        <w:jc w:val="center"/>
      </w:pPr>
      <w:r>
        <w:t>Button Debouncing</w:t>
      </w:r>
    </w:p>
    <w:p w14:paraId="53B60612" w14:textId="397EEBB3" w:rsidR="0018208C" w:rsidRDefault="0018208C" w:rsidP="0018208C">
      <w:pPr>
        <w:pStyle w:val="Heading1"/>
      </w:pPr>
      <w:r w:rsidRPr="0018208C">
        <w:rPr>
          <w:highlight w:val="yellow"/>
        </w:rPr>
        <w:t>Test Program</w:t>
      </w:r>
      <w:r>
        <w:rPr>
          <w:highlight w:val="yellow"/>
        </w:rPr>
        <w:t xml:space="preserve"> for Button Bouncing</w:t>
      </w:r>
      <w:r w:rsidRPr="0018208C">
        <w:rPr>
          <w:highlight w:val="yellow"/>
        </w:rPr>
        <w:t xml:space="preserve"> – Counter</w:t>
      </w:r>
    </w:p>
    <w:p w14:paraId="0913C8C5" w14:textId="77777777" w:rsidR="0018208C" w:rsidRDefault="0018208C" w:rsidP="0018208C">
      <w:r>
        <w:t>To test with the button bouncing and debouncing, I recommend a simple test program –</w:t>
      </w:r>
      <w:r w:rsidRPr="0039095D">
        <w:rPr>
          <w:b/>
          <w:bCs/>
        </w:rPr>
        <w:t xml:space="preserve"> counter </w:t>
      </w:r>
      <w:r>
        <w:rPr>
          <w:b/>
          <w:bCs/>
        </w:rPr>
        <w:softHyphen/>
      </w:r>
    </w:p>
    <w:p w14:paraId="5709D414" w14:textId="77777777" w:rsidR="0018208C" w:rsidRPr="00E05CBF" w:rsidRDefault="0018208C" w:rsidP="0018208C">
      <w:r>
        <w:t xml:space="preserve">We will use Timer 0 of AVR Controller as </w:t>
      </w:r>
      <w:r w:rsidRPr="00D219A8">
        <w:rPr>
          <w:b/>
          <w:bCs/>
          <w:u w:val="single"/>
        </w:rPr>
        <w:t>COUNTER</w:t>
      </w:r>
      <w:r>
        <w:rPr>
          <w:b/>
          <w:bCs/>
          <w:u w:val="single"/>
        </w:rPr>
        <w:t xml:space="preserve"> (counting events/counting the number of presses) </w:t>
      </w:r>
    </w:p>
    <w:p w14:paraId="2F19EB0B" w14:textId="77777777" w:rsidR="0018208C" w:rsidRPr="009813F5" w:rsidRDefault="0018208C" w:rsidP="0018208C">
      <w:pPr>
        <w:pStyle w:val="Heading3"/>
      </w:pPr>
      <w:r>
        <w:t>Step 1 - H</w:t>
      </w:r>
      <w:r w:rsidRPr="009813F5">
        <w:t>ardware setup</w:t>
      </w:r>
    </w:p>
    <w:p w14:paraId="105ACE6E" w14:textId="77777777" w:rsidR="0018208C" w:rsidRPr="009813F5" w:rsidRDefault="0018208C" w:rsidP="0018208C">
      <w:pPr>
        <w:pStyle w:val="ListParagraph"/>
        <w:numPr>
          <w:ilvl w:val="0"/>
          <w:numId w:val="1"/>
        </w:numPr>
        <w:spacing w:before="120" w:after="120"/>
        <w:rPr>
          <w:bCs/>
        </w:rPr>
      </w:pPr>
      <w:r w:rsidRPr="009813F5">
        <w:rPr>
          <w:bCs/>
        </w:rPr>
        <w:t>We will connect an external source to the Timer pin. Atmega328p has different pin layout, the Timer 0 function is shared with PD4 pin hence we need to configure it accordingly</w:t>
      </w:r>
    </w:p>
    <w:p w14:paraId="06AE05BD" w14:textId="77777777" w:rsidR="0018208C" w:rsidRDefault="0018208C" w:rsidP="0018208C">
      <w:pPr>
        <w:spacing w:before="120" w:after="120"/>
        <w:jc w:val="center"/>
        <w:rPr>
          <w:bCs/>
        </w:rPr>
      </w:pPr>
      <w:r w:rsidRPr="009813F5">
        <w:rPr>
          <w:noProof/>
        </w:rPr>
        <w:drawing>
          <wp:inline distT="0" distB="0" distL="0" distR="0" wp14:anchorId="3681B000" wp14:editId="2849BFCD">
            <wp:extent cx="1371600" cy="230632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
                    <a:stretch>
                      <a:fillRect/>
                    </a:stretch>
                  </pic:blipFill>
                  <pic:spPr>
                    <a:xfrm>
                      <a:off x="0" y="0"/>
                      <a:ext cx="1371600" cy="2306320"/>
                    </a:xfrm>
                    <a:prstGeom prst="rect">
                      <a:avLst/>
                    </a:prstGeom>
                  </pic:spPr>
                </pic:pic>
              </a:graphicData>
            </a:graphic>
          </wp:inline>
        </w:drawing>
      </w:r>
    </w:p>
    <w:p w14:paraId="5D1EEAD7" w14:textId="77777777" w:rsidR="0018208C" w:rsidRPr="009813F5" w:rsidRDefault="0018208C" w:rsidP="0018208C">
      <w:pPr>
        <w:spacing w:before="120" w:after="120"/>
        <w:jc w:val="center"/>
        <w:rPr>
          <w:bCs/>
        </w:rPr>
      </w:pPr>
    </w:p>
    <w:p w14:paraId="06242961" w14:textId="77777777" w:rsidR="0018208C" w:rsidRPr="009813F5" w:rsidRDefault="0018208C" w:rsidP="0018208C">
      <w:pPr>
        <w:pStyle w:val="ListParagraph"/>
        <w:numPr>
          <w:ilvl w:val="0"/>
          <w:numId w:val="1"/>
        </w:numPr>
        <w:spacing w:before="120" w:after="120"/>
        <w:rPr>
          <w:bCs/>
        </w:rPr>
      </w:pPr>
      <w:r w:rsidRPr="009813F5">
        <w:rPr>
          <w:bCs/>
        </w:rPr>
        <w:t xml:space="preserve">We will use this as our input pin for the Counter 0. </w:t>
      </w:r>
    </w:p>
    <w:p w14:paraId="3454179A" w14:textId="77777777" w:rsidR="0018208C" w:rsidRPr="009813F5" w:rsidRDefault="0018208C" w:rsidP="0018208C">
      <w:pPr>
        <w:pStyle w:val="ListParagraph"/>
        <w:numPr>
          <w:ilvl w:val="1"/>
          <w:numId w:val="1"/>
        </w:numPr>
        <w:spacing w:before="120" w:after="120"/>
        <w:rPr>
          <w:bCs/>
        </w:rPr>
      </w:pPr>
      <w:r w:rsidRPr="009813F5">
        <w:rPr>
          <w:bCs/>
        </w:rPr>
        <w:t xml:space="preserve">Identify the pin </w:t>
      </w:r>
    </w:p>
    <w:p w14:paraId="191A2C9D" w14:textId="77777777" w:rsidR="0018208C" w:rsidRDefault="0018208C" w:rsidP="0018208C">
      <w:pPr>
        <w:pStyle w:val="ListParagraph"/>
        <w:numPr>
          <w:ilvl w:val="1"/>
          <w:numId w:val="1"/>
        </w:numPr>
        <w:spacing w:before="120" w:after="120"/>
        <w:rPr>
          <w:bCs/>
        </w:rPr>
      </w:pPr>
      <w:r w:rsidRPr="009813F5">
        <w:rPr>
          <w:bCs/>
        </w:rPr>
        <w:t>Connect two jumpers to PD4 and GND out</w:t>
      </w:r>
    </w:p>
    <w:p w14:paraId="1C2E4952" w14:textId="77777777" w:rsidR="0018208C" w:rsidRDefault="0018208C" w:rsidP="0018208C">
      <w:pPr>
        <w:pStyle w:val="ListParagraph"/>
        <w:numPr>
          <w:ilvl w:val="1"/>
          <w:numId w:val="1"/>
        </w:numPr>
        <w:spacing w:before="120" w:after="120"/>
        <w:rPr>
          <w:bCs/>
        </w:rPr>
      </w:pPr>
      <w:r>
        <w:rPr>
          <w:bCs/>
        </w:rPr>
        <w:t xml:space="preserve">The PD4 will be connect to a button on our breadboard. To make it simple, use pull up resistor 1kOhms together with the button. </w:t>
      </w:r>
    </w:p>
    <w:p w14:paraId="36BF90CD" w14:textId="77777777" w:rsidR="0018208C" w:rsidRDefault="0018208C" w:rsidP="0018208C">
      <w:pPr>
        <w:spacing w:before="120" w:after="120"/>
        <w:jc w:val="center"/>
        <w:rPr>
          <w:bCs/>
        </w:rPr>
      </w:pPr>
      <w:r w:rsidRPr="009813F5">
        <w:rPr>
          <w:noProof/>
        </w:rPr>
        <w:lastRenderedPageBreak/>
        <w:drawing>
          <wp:inline distT="0" distB="0" distL="0" distR="0" wp14:anchorId="304FE01C" wp14:editId="03555456">
            <wp:extent cx="3200400" cy="2594571"/>
            <wp:effectExtent l="0" t="0" r="0" b="0"/>
            <wp:docPr id="39" name="Picture 3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 circuit&#10;&#10;Description automatically generated"/>
                    <pic:cNvPicPr/>
                  </pic:nvPicPr>
                  <pic:blipFill rotWithShape="1">
                    <a:blip r:embed="rId8"/>
                    <a:srcRect t="18086" b="21112"/>
                    <a:stretch/>
                  </pic:blipFill>
                  <pic:spPr bwMode="auto">
                    <a:xfrm>
                      <a:off x="0" y="0"/>
                      <a:ext cx="3200400" cy="2594571"/>
                    </a:xfrm>
                    <a:prstGeom prst="rect">
                      <a:avLst/>
                    </a:prstGeom>
                    <a:ln>
                      <a:noFill/>
                    </a:ln>
                    <a:extLst>
                      <a:ext uri="{53640926-AAD7-44D8-BBD7-CCE9431645EC}">
                        <a14:shadowObscured xmlns:a14="http://schemas.microsoft.com/office/drawing/2010/main"/>
                      </a:ext>
                    </a:extLst>
                  </pic:spPr>
                </pic:pic>
              </a:graphicData>
            </a:graphic>
          </wp:inline>
        </w:drawing>
      </w:r>
    </w:p>
    <w:p w14:paraId="6E22E349" w14:textId="77777777" w:rsidR="0018208C" w:rsidRPr="009813F5" w:rsidRDefault="0018208C" w:rsidP="0018208C">
      <w:pPr>
        <w:pStyle w:val="ListParagraph"/>
        <w:numPr>
          <w:ilvl w:val="0"/>
          <w:numId w:val="1"/>
        </w:numPr>
        <w:spacing w:before="120" w:after="120"/>
      </w:pPr>
      <w:r>
        <w:t xml:space="preserve">For the output of the counter, we will use </w:t>
      </w:r>
      <w:r w:rsidRPr="009813F5">
        <w:t xml:space="preserve">Port C as the output put, so we will connect the </w:t>
      </w:r>
      <w:proofErr w:type="spellStart"/>
      <w:r w:rsidRPr="009813F5">
        <w:t>PortC</w:t>
      </w:r>
      <w:proofErr w:type="spellEnd"/>
      <w:r w:rsidRPr="009813F5">
        <w:t xml:space="preserve"> with LEDs. </w:t>
      </w:r>
      <w:proofErr w:type="gramStart"/>
      <w:r>
        <w:t>Again</w:t>
      </w:r>
      <w:proofErr w:type="gramEnd"/>
      <w:r>
        <w:t xml:space="preserve"> for simplicity, </w:t>
      </w:r>
      <w:r w:rsidRPr="009813F5">
        <w:t xml:space="preserve">WE WILL USE </w:t>
      </w:r>
      <w:r>
        <w:t>ONLY</w:t>
      </w:r>
      <w:r w:rsidRPr="009813F5">
        <w:t xml:space="preserve"> FROM PC0 TO PC</w:t>
      </w:r>
      <w:r>
        <w:t>3</w:t>
      </w:r>
      <w:r w:rsidRPr="009813F5">
        <w:t xml:space="preserve">. </w:t>
      </w:r>
      <w:r>
        <w:rPr>
          <w:color w:val="FF0000"/>
        </w:rPr>
        <w:t xml:space="preserve">This means we will only observe the counter up to maximum 0b1111. </w:t>
      </w:r>
    </w:p>
    <w:p w14:paraId="4B76470E" w14:textId="787780DB" w:rsidR="0018208C" w:rsidRDefault="0018208C" w:rsidP="0018208C">
      <w:pPr>
        <w:spacing w:before="120" w:after="120"/>
        <w:jc w:val="center"/>
      </w:pPr>
      <w:r>
        <w:rPr>
          <w:noProof/>
        </w:rPr>
        <w:drawing>
          <wp:inline distT="0" distB="0" distL="0" distR="0" wp14:anchorId="1B975BA7" wp14:editId="61308207">
            <wp:extent cx="3426113" cy="5050790"/>
            <wp:effectExtent l="6668"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9"/>
                    <a:srcRect l="9556"/>
                    <a:stretch/>
                  </pic:blipFill>
                  <pic:spPr bwMode="auto">
                    <a:xfrm rot="16200000">
                      <a:off x="0" y="0"/>
                      <a:ext cx="3427296" cy="5052534"/>
                    </a:xfrm>
                    <a:prstGeom prst="rect">
                      <a:avLst/>
                    </a:prstGeom>
                    <a:ln>
                      <a:noFill/>
                    </a:ln>
                    <a:extLst>
                      <a:ext uri="{53640926-AAD7-44D8-BBD7-CCE9431645EC}">
                        <a14:shadowObscured xmlns:a14="http://schemas.microsoft.com/office/drawing/2010/main"/>
                      </a:ext>
                    </a:extLst>
                  </pic:spPr>
                </pic:pic>
              </a:graphicData>
            </a:graphic>
          </wp:inline>
        </w:drawing>
      </w:r>
    </w:p>
    <w:p w14:paraId="1390AE58" w14:textId="77777777" w:rsidR="0018208C" w:rsidRDefault="0018208C" w:rsidP="0018208C">
      <w:pPr>
        <w:spacing w:before="120" w:after="120"/>
        <w:jc w:val="center"/>
      </w:pPr>
    </w:p>
    <w:p w14:paraId="307D19AC" w14:textId="77777777" w:rsidR="0018208C" w:rsidRDefault="0018208C" w:rsidP="0018208C">
      <w:pPr>
        <w:spacing w:before="120" w:after="120"/>
        <w:jc w:val="center"/>
      </w:pPr>
    </w:p>
    <w:p w14:paraId="4A4E9BB3" w14:textId="77777777" w:rsidR="0018208C" w:rsidRDefault="0018208C" w:rsidP="0018208C">
      <w:pPr>
        <w:spacing w:before="120" w:after="120"/>
        <w:jc w:val="center"/>
      </w:pPr>
    </w:p>
    <w:p w14:paraId="44B7EF0E" w14:textId="77777777" w:rsidR="0018208C" w:rsidRDefault="0018208C" w:rsidP="0018208C">
      <w:pPr>
        <w:spacing w:before="120" w:after="120"/>
        <w:jc w:val="center"/>
      </w:pPr>
    </w:p>
    <w:p w14:paraId="5F5ABB6F" w14:textId="77777777" w:rsidR="0018208C" w:rsidRPr="009813F5" w:rsidRDefault="0018208C" w:rsidP="0018208C">
      <w:pPr>
        <w:spacing w:before="120" w:after="120"/>
        <w:jc w:val="center"/>
      </w:pPr>
    </w:p>
    <w:p w14:paraId="36D578E0" w14:textId="77777777" w:rsidR="0018208C" w:rsidRPr="009813F5" w:rsidRDefault="0018208C" w:rsidP="0018208C">
      <w:pPr>
        <w:pStyle w:val="Heading3"/>
      </w:pPr>
      <w:r>
        <w:lastRenderedPageBreak/>
        <w:t>Step 2 - Software</w:t>
      </w:r>
    </w:p>
    <w:p w14:paraId="368B0444" w14:textId="77777777" w:rsidR="0018208C" w:rsidRPr="009813F5" w:rsidRDefault="0018208C" w:rsidP="0018208C">
      <w:pPr>
        <w:pStyle w:val="ListParagraph"/>
        <w:numPr>
          <w:ilvl w:val="0"/>
          <w:numId w:val="2"/>
        </w:numPr>
      </w:pPr>
      <w:r w:rsidRPr="009813F5">
        <w:t>Create a new project</w:t>
      </w:r>
    </w:p>
    <w:p w14:paraId="0E2F64D8" w14:textId="77777777" w:rsidR="0018208C" w:rsidRPr="009813F5" w:rsidRDefault="0018208C" w:rsidP="0018208C">
      <w:pPr>
        <w:pStyle w:val="ListParagraph"/>
        <w:numPr>
          <w:ilvl w:val="0"/>
          <w:numId w:val="2"/>
        </w:numPr>
      </w:pPr>
      <w:r w:rsidRPr="009813F5">
        <w:t>Type in the following code</w:t>
      </w:r>
    </w:p>
    <w:bookmarkStart w:id="0" w:name="_MON_1634046090"/>
    <w:bookmarkEnd w:id="0"/>
    <w:p w14:paraId="4B3C7887" w14:textId="77777777" w:rsidR="0018208C" w:rsidRPr="009813F5" w:rsidRDefault="0018208C" w:rsidP="0018208C">
      <w:pPr>
        <w:jc w:val="center"/>
      </w:pPr>
      <w:r w:rsidRPr="009813F5">
        <w:object w:dxaOrig="9360" w:dyaOrig="4460" w14:anchorId="5E94F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95pt;height:170.8pt" o:ole="" o:preferrelative="f" o:bordertopcolor="this" o:borderleftcolor="this" o:borderbottomcolor="this" o:borderrightcolor="this" fillcolor="#b4c6e7 [1300]">
            <v:imagedata r:id="rId10" o:title=""/>
            <o:lock v:ext="edit" aspectratio="f"/>
            <w10:bordertop type="single" width="4" shadow="t"/>
            <w10:borderleft type="single" width="4" shadow="t"/>
            <w10:borderbottom type="single" width="4" shadow="t"/>
            <w10:borderright type="single" width="4" shadow="t"/>
          </v:shape>
          <o:OLEObject Type="Embed" ProgID="Word.OpenDocumentText.12" ShapeID="_x0000_i1025" DrawAspect="Content" ObjectID="_1690280374" r:id="rId11"/>
        </w:object>
      </w:r>
    </w:p>
    <w:p w14:paraId="69E8A683" w14:textId="77777777" w:rsidR="0018208C" w:rsidRDefault="0018208C" w:rsidP="0018208C">
      <w:pPr>
        <w:pStyle w:val="ListParagraph"/>
        <w:numPr>
          <w:ilvl w:val="0"/>
          <w:numId w:val="2"/>
        </w:numPr>
      </w:pPr>
      <w:r w:rsidRPr="009813F5">
        <w:t>Build and download the code.</w:t>
      </w:r>
    </w:p>
    <w:p w14:paraId="1D48D6C5" w14:textId="77777777" w:rsidR="0018208C" w:rsidRDefault="0018208C" w:rsidP="0018208C">
      <w:pPr>
        <w:pStyle w:val="ListParagraph"/>
        <w:numPr>
          <w:ilvl w:val="0"/>
          <w:numId w:val="2"/>
        </w:numPr>
      </w:pPr>
      <w:r>
        <w:t>Press the button and observe the LEDs</w:t>
      </w:r>
    </w:p>
    <w:p w14:paraId="0E63FB9E" w14:textId="77777777" w:rsidR="0018208C" w:rsidRPr="00162F2D" w:rsidRDefault="0018208C" w:rsidP="0018208C">
      <w:pPr>
        <w:pStyle w:val="ListParagraph"/>
        <w:numPr>
          <w:ilvl w:val="1"/>
          <w:numId w:val="2"/>
        </w:numPr>
      </w:pPr>
      <w:r>
        <w:rPr>
          <w:color w:val="FF0000"/>
        </w:rPr>
        <w:t>Do you see the LEDs changing its statuses according to the sequence from a Binary counter?</w:t>
      </w:r>
    </w:p>
    <w:p w14:paraId="2CB88AC8" w14:textId="77777777" w:rsidR="0018208C" w:rsidRPr="009813F5" w:rsidRDefault="0018208C" w:rsidP="0018208C">
      <w:pPr>
        <w:pStyle w:val="ListParagraph"/>
        <w:numPr>
          <w:ilvl w:val="1"/>
          <w:numId w:val="2"/>
        </w:numPr>
      </w:pPr>
      <w:r>
        <w:rPr>
          <w:color w:val="FF0000"/>
        </w:rPr>
        <w:t>Do you see the values sometime jump up couple values? This shows the button bouncing has occurred</w:t>
      </w:r>
    </w:p>
    <w:p w14:paraId="1B89BD31" w14:textId="77777777" w:rsidR="0018208C" w:rsidRPr="009813F5" w:rsidRDefault="0018208C" w:rsidP="0018208C">
      <w:pPr>
        <w:pStyle w:val="Heading3"/>
      </w:pPr>
      <w:r>
        <w:t>Code Explanation</w:t>
      </w:r>
    </w:p>
    <w:p w14:paraId="0E2BAF7C" w14:textId="77777777" w:rsidR="0018208C" w:rsidRPr="009813F5" w:rsidRDefault="0018208C" w:rsidP="0018208C">
      <w:r w:rsidRPr="009813F5">
        <w:t xml:space="preserve">The key for the above code first and foremost is the setting of your Timer/Counter. To have it working as Counter, we need to connect the “trigger” to an external source. </w:t>
      </w:r>
    </w:p>
    <w:p w14:paraId="3CF7E1BE" w14:textId="77777777" w:rsidR="0018208C" w:rsidRPr="009813F5" w:rsidRDefault="0018208C" w:rsidP="0018208C">
      <w:pPr>
        <w:pStyle w:val="ListParagraph"/>
        <w:numPr>
          <w:ilvl w:val="1"/>
          <w:numId w:val="1"/>
        </w:numPr>
      </w:pPr>
      <w:r w:rsidRPr="009813F5">
        <w:t xml:space="preserve">Check the setting, you will see two options with CS02, CS01 and CS00 </w:t>
      </w:r>
    </w:p>
    <w:p w14:paraId="0C9C0A9F" w14:textId="77777777" w:rsidR="0018208C" w:rsidRPr="009813F5" w:rsidRDefault="0018208C" w:rsidP="0018208C">
      <w:pPr>
        <w:jc w:val="center"/>
      </w:pPr>
      <w:r w:rsidRPr="009813F5">
        <w:rPr>
          <w:noProof/>
        </w:rPr>
        <w:drawing>
          <wp:inline distT="0" distB="0" distL="0" distR="0" wp14:anchorId="3C038DC8" wp14:editId="6F6301FA">
            <wp:extent cx="4572000" cy="1852799"/>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1852799"/>
                    </a:xfrm>
                    <a:prstGeom prst="rect">
                      <a:avLst/>
                    </a:prstGeom>
                    <a:noFill/>
                  </pic:spPr>
                </pic:pic>
              </a:graphicData>
            </a:graphic>
          </wp:inline>
        </w:drawing>
      </w:r>
    </w:p>
    <w:tbl>
      <w:tblPr>
        <w:tblStyle w:val="TableGrid"/>
        <w:tblW w:w="0" w:type="auto"/>
        <w:jc w:val="center"/>
        <w:tblLook w:val="04A0" w:firstRow="1" w:lastRow="0" w:firstColumn="1" w:lastColumn="0" w:noHBand="0" w:noVBand="1"/>
      </w:tblPr>
      <w:tblGrid>
        <w:gridCol w:w="9350"/>
      </w:tblGrid>
      <w:tr w:rsidR="0018208C" w:rsidRPr="009813F5" w14:paraId="08444973" w14:textId="77777777" w:rsidTr="00AD5F1E">
        <w:trPr>
          <w:jc w:val="center"/>
        </w:trPr>
        <w:tc>
          <w:tcPr>
            <w:tcW w:w="10050" w:type="dxa"/>
          </w:tcPr>
          <w:p w14:paraId="59502C02" w14:textId="77777777" w:rsidR="0018208C" w:rsidRPr="009813F5" w:rsidRDefault="0018208C" w:rsidP="00AD5F1E">
            <w:pPr>
              <w:jc w:val="center"/>
            </w:pPr>
          </w:p>
          <w:p w14:paraId="73B5360B" w14:textId="77777777" w:rsidR="0018208C" w:rsidRPr="009813F5" w:rsidRDefault="0018208C" w:rsidP="00AD5F1E">
            <w:pPr>
              <w:autoSpaceDE w:val="0"/>
              <w:autoSpaceDN w:val="0"/>
              <w:adjustRightInd w:val="0"/>
              <w:rPr>
                <w:rFonts w:ascii="Consolas" w:hAnsi="Consolas" w:cs="Consolas"/>
                <w:color w:val="000000"/>
                <w:sz w:val="19"/>
                <w:szCs w:val="19"/>
                <w:lang w:val="en-US"/>
              </w:rPr>
            </w:pPr>
            <w:r w:rsidRPr="009813F5">
              <w:rPr>
                <w:rFonts w:ascii="Consolas" w:hAnsi="Consolas" w:cs="Consolas"/>
                <w:color w:val="A000A0"/>
                <w:sz w:val="19"/>
                <w:szCs w:val="19"/>
                <w:lang w:val="en-US"/>
              </w:rPr>
              <w:lastRenderedPageBreak/>
              <w:t>TCCR0B</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(1</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&lt;&lt;</w:t>
            </w:r>
            <w:r w:rsidRPr="009813F5">
              <w:rPr>
                <w:rFonts w:ascii="Consolas" w:hAnsi="Consolas" w:cs="Consolas"/>
                <w:color w:val="A31515"/>
                <w:sz w:val="19"/>
                <w:szCs w:val="19"/>
                <w:lang w:val="en-US"/>
              </w:rPr>
              <w:t xml:space="preserve"> </w:t>
            </w:r>
            <w:r w:rsidRPr="009813F5">
              <w:rPr>
                <w:rFonts w:ascii="Consolas" w:hAnsi="Consolas" w:cs="Consolas"/>
                <w:color w:val="A000A0"/>
                <w:sz w:val="19"/>
                <w:szCs w:val="19"/>
                <w:lang w:val="en-US"/>
              </w:rPr>
              <w:t>CS02</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(1</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&lt;&lt;</w:t>
            </w:r>
            <w:r w:rsidRPr="009813F5">
              <w:rPr>
                <w:rFonts w:ascii="Consolas" w:hAnsi="Consolas" w:cs="Consolas"/>
                <w:color w:val="A31515"/>
                <w:sz w:val="19"/>
                <w:szCs w:val="19"/>
                <w:lang w:val="en-US"/>
              </w:rPr>
              <w:t xml:space="preserve"> </w:t>
            </w:r>
            <w:r w:rsidRPr="009813F5">
              <w:rPr>
                <w:rFonts w:ascii="Consolas" w:hAnsi="Consolas" w:cs="Consolas"/>
                <w:color w:val="A000A0"/>
                <w:sz w:val="19"/>
                <w:szCs w:val="19"/>
                <w:lang w:val="en-US"/>
              </w:rPr>
              <w:t>CS01</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(1</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&lt;&lt;</w:t>
            </w:r>
            <w:r w:rsidRPr="009813F5">
              <w:rPr>
                <w:rFonts w:ascii="Consolas" w:hAnsi="Consolas" w:cs="Consolas"/>
                <w:color w:val="A31515"/>
                <w:sz w:val="19"/>
                <w:szCs w:val="19"/>
                <w:lang w:val="en-US"/>
              </w:rPr>
              <w:t xml:space="preserve"> </w:t>
            </w:r>
            <w:r w:rsidRPr="009813F5">
              <w:rPr>
                <w:rFonts w:ascii="Consolas" w:hAnsi="Consolas" w:cs="Consolas"/>
                <w:color w:val="A000A0"/>
                <w:sz w:val="19"/>
                <w:szCs w:val="19"/>
                <w:lang w:val="en-US"/>
              </w:rPr>
              <w:t>CS00</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008000"/>
                <w:sz w:val="19"/>
                <w:szCs w:val="19"/>
                <w:lang w:val="en-US"/>
              </w:rPr>
              <w:t>// Set up the external clock source on T0</w:t>
            </w:r>
          </w:p>
          <w:p w14:paraId="09E744BA" w14:textId="77777777" w:rsidR="0018208C" w:rsidRPr="009813F5" w:rsidRDefault="0018208C" w:rsidP="00AD5F1E"/>
        </w:tc>
      </w:tr>
    </w:tbl>
    <w:p w14:paraId="3EC264E5" w14:textId="77777777" w:rsidR="0018208C" w:rsidRPr="009813F5" w:rsidRDefault="0018208C" w:rsidP="0018208C">
      <w:pPr>
        <w:pStyle w:val="ListParagraph"/>
        <w:numPr>
          <w:ilvl w:val="1"/>
          <w:numId w:val="1"/>
        </w:numPr>
      </w:pPr>
      <w:r w:rsidRPr="009813F5">
        <w:lastRenderedPageBreak/>
        <w:t>As the Counter receives trigger clock, it will increase the counter values. To observe it we connect it to the PORTC</w:t>
      </w:r>
    </w:p>
    <w:tbl>
      <w:tblPr>
        <w:tblStyle w:val="TableGrid"/>
        <w:tblW w:w="0" w:type="auto"/>
        <w:jc w:val="center"/>
        <w:tblLook w:val="04A0" w:firstRow="1" w:lastRow="0" w:firstColumn="1" w:lastColumn="0" w:noHBand="0" w:noVBand="1"/>
      </w:tblPr>
      <w:tblGrid>
        <w:gridCol w:w="9350"/>
      </w:tblGrid>
      <w:tr w:rsidR="0018208C" w:rsidRPr="009813F5" w14:paraId="5F720552" w14:textId="77777777" w:rsidTr="00AD5F1E">
        <w:trPr>
          <w:jc w:val="center"/>
        </w:trPr>
        <w:tc>
          <w:tcPr>
            <w:tcW w:w="10050" w:type="dxa"/>
          </w:tcPr>
          <w:p w14:paraId="42A56DCC" w14:textId="77777777" w:rsidR="0018208C" w:rsidRPr="009813F5" w:rsidRDefault="0018208C" w:rsidP="00AD5F1E">
            <w:pPr>
              <w:autoSpaceDE w:val="0"/>
              <w:autoSpaceDN w:val="0"/>
              <w:adjustRightInd w:val="0"/>
              <w:ind w:left="360"/>
              <w:rPr>
                <w:rFonts w:ascii="Consolas" w:hAnsi="Consolas" w:cs="Consolas"/>
                <w:color w:val="000000"/>
                <w:sz w:val="19"/>
                <w:szCs w:val="19"/>
                <w:lang w:val="en-US"/>
              </w:rPr>
            </w:pPr>
            <w:r w:rsidRPr="009813F5">
              <w:rPr>
                <w:rFonts w:ascii="Consolas" w:hAnsi="Consolas" w:cs="Consolas"/>
                <w:color w:val="A000A0"/>
                <w:sz w:val="19"/>
                <w:szCs w:val="19"/>
                <w:lang w:val="en-US"/>
              </w:rPr>
              <w:t>PORTC</w:t>
            </w:r>
            <w:r w:rsidRPr="009813F5">
              <w:rPr>
                <w:rFonts w:ascii="Consolas" w:hAnsi="Consolas" w:cs="Consolas"/>
                <w:color w:val="A31515"/>
                <w:sz w:val="19"/>
                <w:szCs w:val="19"/>
                <w:lang w:val="en-US"/>
              </w:rPr>
              <w:t xml:space="preserve"> </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 xml:space="preserve"> </w:t>
            </w:r>
            <w:r w:rsidRPr="009813F5">
              <w:rPr>
                <w:rFonts w:ascii="Consolas" w:hAnsi="Consolas" w:cs="Consolas"/>
                <w:color w:val="A000A0"/>
                <w:sz w:val="19"/>
                <w:szCs w:val="19"/>
                <w:lang w:val="en-US"/>
              </w:rPr>
              <w:t>TCNT0</w:t>
            </w:r>
            <w:r w:rsidRPr="009813F5">
              <w:rPr>
                <w:rFonts w:ascii="Consolas" w:hAnsi="Consolas" w:cs="Consolas"/>
                <w:color w:val="000000"/>
                <w:sz w:val="19"/>
                <w:szCs w:val="19"/>
                <w:lang w:val="en-US"/>
              </w:rPr>
              <w:t>;</w:t>
            </w:r>
            <w:r w:rsidRPr="009813F5">
              <w:rPr>
                <w:rFonts w:ascii="Consolas" w:hAnsi="Consolas" w:cs="Consolas"/>
                <w:color w:val="A31515"/>
                <w:sz w:val="19"/>
                <w:szCs w:val="19"/>
                <w:lang w:val="en-US"/>
              </w:rPr>
              <w:tab/>
            </w:r>
            <w:r w:rsidRPr="009813F5">
              <w:rPr>
                <w:rFonts w:ascii="Consolas" w:hAnsi="Consolas" w:cs="Consolas"/>
                <w:color w:val="A31515"/>
                <w:sz w:val="19"/>
                <w:szCs w:val="19"/>
                <w:lang w:val="en-US"/>
              </w:rPr>
              <w:tab/>
            </w:r>
            <w:r w:rsidRPr="009813F5">
              <w:rPr>
                <w:rFonts w:ascii="Consolas" w:hAnsi="Consolas" w:cs="Consolas"/>
                <w:color w:val="008000"/>
                <w:sz w:val="19"/>
                <w:szCs w:val="19"/>
                <w:lang w:val="en-US"/>
              </w:rPr>
              <w:t xml:space="preserve">//Read value from the counter value register to the </w:t>
            </w:r>
            <w:proofErr w:type="spellStart"/>
            <w:r w:rsidRPr="009813F5">
              <w:rPr>
                <w:rFonts w:ascii="Consolas" w:hAnsi="Consolas" w:cs="Consolas"/>
                <w:color w:val="008000"/>
                <w:sz w:val="19"/>
                <w:szCs w:val="19"/>
                <w:lang w:val="en-US"/>
              </w:rPr>
              <w:t>PortC</w:t>
            </w:r>
            <w:proofErr w:type="spellEnd"/>
          </w:p>
        </w:tc>
      </w:tr>
    </w:tbl>
    <w:p w14:paraId="34430F4E" w14:textId="77777777" w:rsidR="0018208C" w:rsidRPr="009813F5" w:rsidRDefault="0018208C" w:rsidP="0018208C">
      <w:pPr>
        <w:rPr>
          <w:rFonts w:ascii="Calibri Light" w:eastAsiaTheme="majorEastAsia" w:hAnsi="Calibri Light" w:cstheme="majorBidi"/>
          <w:bCs/>
          <w:color w:val="2F5496" w:themeColor="accent1" w:themeShade="BF"/>
          <w:sz w:val="32"/>
          <w:szCs w:val="28"/>
        </w:rPr>
      </w:pPr>
    </w:p>
    <w:p w14:paraId="0D16D40E" w14:textId="77777777" w:rsidR="0018208C" w:rsidRDefault="0018208C" w:rsidP="0018208C">
      <w:pPr>
        <w:pStyle w:val="Heading1"/>
        <w:spacing w:before="120" w:after="120"/>
      </w:pPr>
      <w:r w:rsidRPr="0018208C">
        <w:rPr>
          <w:highlight w:val="yellow"/>
        </w:rPr>
        <w:t>Button Debounce Principles</w:t>
      </w:r>
    </w:p>
    <w:p w14:paraId="0462D350" w14:textId="3FD1D8CE" w:rsidR="0018208C" w:rsidRDefault="0018208C" w:rsidP="0018208C">
      <w:pPr>
        <w:pStyle w:val="Heading2"/>
      </w:pPr>
      <w:r>
        <w:t>Preparation Step 1 - Definition of Button Bouncing</w:t>
      </w:r>
    </w:p>
    <w:p w14:paraId="5E516985" w14:textId="77777777" w:rsidR="0018208C" w:rsidRDefault="0018208C" w:rsidP="0018208C">
      <w:r>
        <w:t>For this step, please Google and research around. You shall see the definitions and examples</w:t>
      </w:r>
    </w:p>
    <w:p w14:paraId="7449FBC3" w14:textId="77777777" w:rsidR="0018208C" w:rsidRDefault="0018208C" w:rsidP="0018208C">
      <w:pPr>
        <w:pStyle w:val="Heading2"/>
      </w:pPr>
      <w:r>
        <w:t>Preparation Step 2 - Profiling Button Bouncing</w:t>
      </w:r>
    </w:p>
    <w:p w14:paraId="554C6FFC" w14:textId="77777777" w:rsidR="0018208C" w:rsidRDefault="0018208C" w:rsidP="0018208C">
      <w:r>
        <w:t xml:space="preserve">For this step, we don’t have the real devices to do so I will upload some reports from students in the previous semesters (ones got good answers). Please check these out. </w:t>
      </w:r>
    </w:p>
    <w:p w14:paraId="7070F208" w14:textId="77777777" w:rsidR="0018208C" w:rsidRDefault="0018208C" w:rsidP="0018208C">
      <w:r>
        <w:t xml:space="preserve">In practice, during the profiling, the goal is to see how the debouncing happens and pay attention to the average time for a bounce to happen. For example, in the report of Student 1 on Canvas you can see </w:t>
      </w:r>
      <w:r w:rsidRPr="00345D18">
        <w:rPr>
          <w:b/>
          <w:bCs/>
          <w:u w:val="single"/>
        </w:rPr>
        <w:t>this information around 3ms</w:t>
      </w:r>
    </w:p>
    <w:p w14:paraId="380214CB" w14:textId="77777777" w:rsidR="0018208C" w:rsidRDefault="0018208C" w:rsidP="0018208C">
      <w:pPr>
        <w:jc w:val="center"/>
        <w:rPr>
          <w:i/>
          <w:iCs/>
        </w:rPr>
      </w:pPr>
      <w:r>
        <w:rPr>
          <w:noProof/>
        </w:rPr>
        <w:drawing>
          <wp:inline distT="0" distB="0" distL="0" distR="0" wp14:anchorId="525729FE" wp14:editId="74F2E6A3">
            <wp:extent cx="4334586" cy="1413327"/>
            <wp:effectExtent l="19050" t="19050" r="8890" b="158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3"/>
                    <a:stretch>
                      <a:fillRect/>
                    </a:stretch>
                  </pic:blipFill>
                  <pic:spPr>
                    <a:xfrm>
                      <a:off x="0" y="0"/>
                      <a:ext cx="4347622" cy="1417577"/>
                    </a:xfrm>
                    <a:prstGeom prst="rect">
                      <a:avLst/>
                    </a:prstGeom>
                    <a:ln>
                      <a:solidFill>
                        <a:srgbClr val="FF0000"/>
                      </a:solidFill>
                    </a:ln>
                  </pic:spPr>
                </pic:pic>
              </a:graphicData>
            </a:graphic>
          </wp:inline>
        </w:drawing>
      </w:r>
    </w:p>
    <w:p w14:paraId="31CE2002" w14:textId="36840ECD" w:rsidR="00A47C72" w:rsidRDefault="0018208C" w:rsidP="0018208C">
      <w:pPr>
        <w:rPr>
          <w:i/>
          <w:iCs/>
        </w:rPr>
      </w:pPr>
      <w:r w:rsidRPr="0018208C">
        <w:rPr>
          <w:i/>
          <w:iCs/>
        </w:rPr>
        <w:t>This delay time is important since we can rely on it to debounce the button</w:t>
      </w:r>
    </w:p>
    <w:p w14:paraId="03389044" w14:textId="5B5CB398" w:rsidR="0018208C" w:rsidRDefault="0018208C" w:rsidP="0018208C">
      <w:pPr>
        <w:rPr>
          <w:i/>
          <w:iCs/>
        </w:rPr>
      </w:pPr>
    </w:p>
    <w:p w14:paraId="0E62B759" w14:textId="7C207EBC" w:rsidR="0018208C" w:rsidRDefault="0018208C" w:rsidP="0018208C">
      <w:pPr>
        <w:rPr>
          <w:i/>
          <w:iCs/>
        </w:rPr>
      </w:pPr>
    </w:p>
    <w:p w14:paraId="05AAF55A" w14:textId="0A932556" w:rsidR="0018208C" w:rsidRDefault="0018208C" w:rsidP="0018208C">
      <w:pPr>
        <w:rPr>
          <w:i/>
          <w:iCs/>
        </w:rPr>
      </w:pPr>
    </w:p>
    <w:p w14:paraId="4A0C0B17" w14:textId="77777777" w:rsidR="0018208C" w:rsidRDefault="0018208C" w:rsidP="0018208C">
      <w:pPr>
        <w:rPr>
          <w:i/>
          <w:iCs/>
        </w:rPr>
      </w:pPr>
    </w:p>
    <w:p w14:paraId="01068B15" w14:textId="77777777" w:rsidR="0018208C" w:rsidRDefault="0018208C" w:rsidP="0018208C">
      <w:pPr>
        <w:pStyle w:val="Heading1"/>
        <w:spacing w:before="120" w:after="120"/>
      </w:pPr>
      <w:r w:rsidRPr="0018208C">
        <w:rPr>
          <w:highlight w:val="yellow"/>
        </w:rPr>
        <w:lastRenderedPageBreak/>
        <w:t>Method 1 - Software Approach</w:t>
      </w:r>
      <w:r>
        <w:t xml:space="preserve"> </w:t>
      </w:r>
    </w:p>
    <w:p w14:paraId="731252DB" w14:textId="77777777" w:rsidR="0018208C" w:rsidRDefault="0018208C" w:rsidP="0018208C">
      <w:r>
        <w:t xml:space="preserve">The principle of this is to insert </w:t>
      </w:r>
      <w:r w:rsidRPr="00EB07E6">
        <w:rPr>
          <w:b/>
          <w:bCs/>
        </w:rPr>
        <w:t>a small delay</w:t>
      </w:r>
      <w:r>
        <w:t xml:space="preserve"> after the button is pressed. We assume that after this delay, the button will get stable and produce a valid input. </w:t>
      </w:r>
    </w:p>
    <w:p w14:paraId="21019E89" w14:textId="77777777" w:rsidR="0018208C" w:rsidRDefault="0018208C" w:rsidP="0018208C">
      <w:r>
        <w:t xml:space="preserve">For example, we can use </w:t>
      </w:r>
      <w:r w:rsidRPr="00EB07E6">
        <w:rPr>
          <w:b/>
          <w:bCs/>
        </w:rPr>
        <w:t>_</w:t>
      </w:r>
      <w:proofErr w:type="spellStart"/>
      <w:r w:rsidRPr="00EB07E6">
        <w:rPr>
          <w:b/>
          <w:bCs/>
        </w:rPr>
        <w:t>delay_ms</w:t>
      </w:r>
      <w:proofErr w:type="spellEnd"/>
      <w:r>
        <w:t xml:space="preserve"> function to generate such a delay</w:t>
      </w:r>
    </w:p>
    <w:p w14:paraId="562BC044" w14:textId="77777777" w:rsidR="0018208C" w:rsidRDefault="0018208C" w:rsidP="0018208C">
      <w:pPr>
        <w:jc w:val="center"/>
      </w:pPr>
      <w:r>
        <w:rPr>
          <w:noProof/>
        </w:rPr>
        <w:drawing>
          <wp:inline distT="0" distB="0" distL="0" distR="0" wp14:anchorId="677BCA04" wp14:editId="1301E914">
            <wp:extent cx="4842510" cy="491977"/>
            <wp:effectExtent l="19050" t="19050" r="1524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3250" cy="494084"/>
                    </a:xfrm>
                    <a:prstGeom prst="rect">
                      <a:avLst/>
                    </a:prstGeom>
                    <a:ln>
                      <a:solidFill>
                        <a:srgbClr val="FF0000"/>
                      </a:solidFill>
                    </a:ln>
                  </pic:spPr>
                </pic:pic>
              </a:graphicData>
            </a:graphic>
          </wp:inline>
        </w:drawing>
      </w:r>
    </w:p>
    <w:p w14:paraId="3BADFE91" w14:textId="77777777" w:rsidR="0018208C" w:rsidRDefault="0018208C" w:rsidP="0018208C">
      <w:pPr>
        <w:pStyle w:val="Heading1"/>
        <w:spacing w:before="120" w:after="120"/>
      </w:pPr>
      <w:r w:rsidRPr="0018208C">
        <w:rPr>
          <w:highlight w:val="yellow"/>
        </w:rPr>
        <w:t>Method 2 - Hardware Approach</w:t>
      </w:r>
      <w:r>
        <w:t xml:space="preserve"> </w:t>
      </w:r>
    </w:p>
    <w:p w14:paraId="1D0BCCE1" w14:textId="77777777" w:rsidR="0018208C" w:rsidRDefault="0018208C" w:rsidP="0018208C">
      <w:r>
        <w:t xml:space="preserve">For hardware approach, people tend to borrow the support from external chips/circuits to assist the debouncing. </w:t>
      </w:r>
    </w:p>
    <w:p w14:paraId="68BFA329" w14:textId="77777777" w:rsidR="0018208C" w:rsidRDefault="0018208C" w:rsidP="0018208C">
      <w:r>
        <w:t xml:space="preserve">One of the common solutions is to use filters to remove noises generated from the bouncing (i.e., low-frequency noise). In specific, we </w:t>
      </w:r>
      <w:r w:rsidRPr="00EB07E6">
        <w:t>need</w:t>
      </w:r>
      <w:r w:rsidRPr="00EB07E6">
        <w:rPr>
          <w:b/>
          <w:bCs/>
        </w:rPr>
        <w:t xml:space="preserve"> a low pass filter with a pair of R and C. </w:t>
      </w:r>
      <w:r>
        <w:t xml:space="preserve">Their values are chosen to address the delay from profiling earlier. In addition to the filter, to use the output from the button. The output of the filter is then connected to a Logic gate called </w:t>
      </w:r>
      <w:r w:rsidRPr="00EB07E6">
        <w:rPr>
          <w:b/>
          <w:bCs/>
        </w:rPr>
        <w:t>a Schmitt Trigger inverter</w:t>
      </w:r>
      <w:r>
        <w:rPr>
          <w:b/>
          <w:bCs/>
        </w:rPr>
        <w:t xml:space="preserve">, </w:t>
      </w:r>
      <w:r>
        <w:t xml:space="preserve">to smooth the </w:t>
      </w:r>
      <w:proofErr w:type="spellStart"/>
      <w:r>
        <w:t>analog</w:t>
      </w:r>
      <w:proofErr w:type="spellEnd"/>
      <w:r>
        <w:t xml:space="preserve"> signal to proper digital signals for MCU. </w:t>
      </w:r>
    </w:p>
    <w:p w14:paraId="1AE34A6B" w14:textId="77777777" w:rsidR="0018208C" w:rsidRPr="00C971CB" w:rsidRDefault="0018208C" w:rsidP="0018208C">
      <w:r>
        <w:t>Below is a schematic for the circuit.</w:t>
      </w:r>
    </w:p>
    <w:p w14:paraId="1CAA9B47" w14:textId="77777777" w:rsidR="0018208C" w:rsidRDefault="0018208C" w:rsidP="0018208C">
      <w:pPr>
        <w:jc w:val="center"/>
      </w:pPr>
      <w:r w:rsidRPr="00C97787">
        <w:rPr>
          <w:noProof/>
        </w:rPr>
        <w:drawing>
          <wp:inline distT="0" distB="0" distL="0" distR="0" wp14:anchorId="06D2A03D" wp14:editId="595A0306">
            <wp:extent cx="2794000" cy="2067643"/>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9704" cy="2071864"/>
                    </a:xfrm>
                    <a:prstGeom prst="rect">
                      <a:avLst/>
                    </a:prstGeom>
                    <a:noFill/>
                    <a:ln>
                      <a:noFill/>
                    </a:ln>
                  </pic:spPr>
                </pic:pic>
              </a:graphicData>
            </a:graphic>
          </wp:inline>
        </w:drawing>
      </w:r>
    </w:p>
    <w:p w14:paraId="5813B34E" w14:textId="77777777" w:rsidR="0018208C" w:rsidRPr="002551A4" w:rsidRDefault="0018208C" w:rsidP="0018208C">
      <w:pPr>
        <w:rPr>
          <w:i/>
          <w:iCs/>
          <w:color w:val="FF0000"/>
        </w:rPr>
      </w:pPr>
      <w:r w:rsidRPr="002551A4">
        <w:rPr>
          <w:i/>
          <w:iCs/>
          <w:color w:val="FF0000"/>
        </w:rPr>
        <w:t>Note – in case you don’t have a</w:t>
      </w:r>
      <w:r>
        <w:rPr>
          <w:i/>
          <w:iCs/>
          <w:color w:val="FF0000"/>
        </w:rPr>
        <w:t>n</w:t>
      </w:r>
      <w:r w:rsidRPr="002551A4">
        <w:rPr>
          <w:i/>
          <w:iCs/>
          <w:color w:val="FF0000"/>
        </w:rPr>
        <w:t xml:space="preserve"> inverter, sometimes we can use the RC filter only and it can work</w:t>
      </w:r>
      <w:r>
        <w:rPr>
          <w:i/>
          <w:iCs/>
          <w:color w:val="FF0000"/>
        </w:rPr>
        <w:t xml:space="preserve"> too. </w:t>
      </w:r>
    </w:p>
    <w:p w14:paraId="0EF8FCCA" w14:textId="77777777" w:rsidR="0018208C" w:rsidRPr="0018208C" w:rsidRDefault="0018208C" w:rsidP="0018208C">
      <w:pPr>
        <w:rPr>
          <w:i/>
          <w:iCs/>
        </w:rPr>
      </w:pPr>
    </w:p>
    <w:sectPr w:rsidR="0018208C" w:rsidRPr="0018208C">
      <w:headerReference w:type="even" r:id="rId16"/>
      <w:headerReference w:type="default" r:id="rId17"/>
      <w:footerReference w:type="default" r:id="rId18"/>
      <w:head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11770" w14:textId="77777777" w:rsidR="0018208C" w:rsidRDefault="0018208C" w:rsidP="0018208C">
      <w:pPr>
        <w:spacing w:after="0" w:line="240" w:lineRule="auto"/>
      </w:pPr>
      <w:r>
        <w:separator/>
      </w:r>
    </w:p>
  </w:endnote>
  <w:endnote w:type="continuationSeparator" w:id="0">
    <w:p w14:paraId="66E813D4" w14:textId="77777777" w:rsidR="0018208C" w:rsidRDefault="0018208C" w:rsidP="00182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8399C" w14:textId="29731841" w:rsidR="0018208C" w:rsidRPr="0018208C" w:rsidRDefault="0018208C">
    <w:pPr>
      <w:pStyle w:val="Footer"/>
      <w:rPr>
        <w:lang w:val="en-US"/>
      </w:rPr>
    </w:pPr>
    <w:r>
      <w:rPr>
        <w:lang w:val="en-US"/>
      </w:rPr>
      <w:t>EEET2505</w:t>
    </w:r>
    <w:r>
      <w:rPr>
        <w:lang w:val="en-US"/>
      </w:rPr>
      <w:tab/>
    </w:r>
    <w:r>
      <w:rPr>
        <w:lang w:val="en-US"/>
      </w:rPr>
      <w:tab/>
      <w:t>2021B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F9E90" w14:textId="77777777" w:rsidR="0018208C" w:rsidRDefault="0018208C" w:rsidP="0018208C">
      <w:pPr>
        <w:spacing w:after="0" w:line="240" w:lineRule="auto"/>
      </w:pPr>
      <w:r>
        <w:separator/>
      </w:r>
    </w:p>
  </w:footnote>
  <w:footnote w:type="continuationSeparator" w:id="0">
    <w:p w14:paraId="35C3ABA9" w14:textId="77777777" w:rsidR="0018208C" w:rsidRDefault="0018208C" w:rsidP="001820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EBC5C" w14:textId="77777777" w:rsidR="0018208C" w:rsidRDefault="0018208C">
    <w:pPr>
      <w:pStyle w:val="Header"/>
    </w:pPr>
    <w:r>
      <w:rPr>
        <w:noProof/>
      </w:rPr>
      <mc:AlternateContent>
        <mc:Choice Requires="wps">
          <w:drawing>
            <wp:anchor distT="0" distB="0" distL="0" distR="0" simplePos="0" relativeHeight="251659264" behindDoc="0" locked="0" layoutInCell="1" allowOverlap="1" wp14:anchorId="7C71BA8A" wp14:editId="320E31E0">
              <wp:simplePos x="635" y="635"/>
              <wp:positionH relativeFrom="column">
                <wp:align>center</wp:align>
              </wp:positionH>
              <wp:positionV relativeFrom="paragraph">
                <wp:posOffset>635</wp:posOffset>
              </wp:positionV>
              <wp:extent cx="443865" cy="443865"/>
              <wp:effectExtent l="0" t="0" r="15240" b="2540"/>
              <wp:wrapSquare wrapText="bothSides"/>
              <wp:docPr id="2" name="Text Box 2"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4E209D"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C71BA8A"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" filled="f" stroked="f">
              <v:fill o:detectmouseclick="t"/>
              <v:textbox style="mso-fit-shape-to-text:t" inset="0,0,0,0">
                <w:txbxContent>
                  <w:p w14:paraId="2B4E209D"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2084A" w14:textId="77777777" w:rsidR="0018208C" w:rsidRDefault="0018208C">
    <w:pPr>
      <w:pStyle w:val="Header"/>
    </w:pPr>
    <w:r>
      <w:rPr>
        <w:noProof/>
      </w:rPr>
      <mc:AlternateContent>
        <mc:Choice Requires="wps">
          <w:drawing>
            <wp:anchor distT="0" distB="0" distL="0" distR="0" simplePos="0" relativeHeight="251660288" behindDoc="0" locked="0" layoutInCell="1" allowOverlap="1" wp14:anchorId="659C2E06" wp14:editId="339E793E">
              <wp:simplePos x="635" y="635"/>
              <wp:positionH relativeFrom="column">
                <wp:align>center</wp:align>
              </wp:positionH>
              <wp:positionV relativeFrom="paragraph">
                <wp:posOffset>635</wp:posOffset>
              </wp:positionV>
              <wp:extent cx="443865" cy="443865"/>
              <wp:effectExtent l="0" t="0" r="15240" b="2540"/>
              <wp:wrapSquare wrapText="bothSides"/>
              <wp:docPr id="3" name="Text Box 3"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D7282"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59C2E06" id="_x0000_t202" coordsize="21600,21600" o:spt="202" path="m,l,21600r21600,l21600,xe">
              <v:stroke joinstyle="miter"/>
              <v:path gradientshapeok="t" o:connecttype="rect"/>
            </v:shapetype>
            <v:shape id="Text Box 3" o:spid="_x0000_s1027" type="#_x0000_t202" alt="RMIT Classification: Trusted" style="position:absolute;margin-left:0;margin-top:.0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" filled="f" stroked="f">
              <v:fill o:detectmouseclick="t"/>
              <v:textbox style="mso-fit-shape-to-text:t" inset="0,0,0,0">
                <w:txbxContent>
                  <w:p w14:paraId="677D7282"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58CC9" w14:textId="77777777" w:rsidR="0018208C" w:rsidRDefault="0018208C">
    <w:pPr>
      <w:pStyle w:val="Header"/>
    </w:pPr>
    <w:r>
      <w:rPr>
        <w:noProof/>
      </w:rPr>
      <mc:AlternateContent>
        <mc:Choice Requires="wps">
          <w:drawing>
            <wp:anchor distT="0" distB="0" distL="0" distR="0" simplePos="0" relativeHeight="251658240" behindDoc="0" locked="0" layoutInCell="1" allowOverlap="1" wp14:anchorId="619E09ED" wp14:editId="06EFB11A">
              <wp:simplePos x="635" y="635"/>
              <wp:positionH relativeFrom="column">
                <wp:align>center</wp:align>
              </wp:positionH>
              <wp:positionV relativeFrom="paragraph">
                <wp:posOffset>635</wp:posOffset>
              </wp:positionV>
              <wp:extent cx="443865" cy="443865"/>
              <wp:effectExtent l="0" t="0" r="15240" b="2540"/>
              <wp:wrapSquare wrapText="bothSides"/>
              <wp:docPr id="1" name="Text Box 1"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469EA6B"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19E09ED" id="_x0000_t202" coordsize="21600,21600" o:spt="202" path="m,l,21600r21600,l21600,xe">
              <v:stroke joinstyle="miter"/>
              <v:path gradientshapeok="t" o:connecttype="rect"/>
            </v:shapetype>
            <v:shape id="Text Box 1" o:spid="_x0000_s1028"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" filled="f" stroked="f">
              <v:fill o:detectmouseclick="t"/>
              <v:textbox style="mso-fit-shape-to-text:t" inset="0,0,0,0">
                <w:txbxContent>
                  <w:p w14:paraId="3469EA6B" w14:textId="77777777" w:rsidR="0018208C" w:rsidRPr="0018208C" w:rsidRDefault="0018208C">
                    <w:pPr>
                      <w:rPr>
                        <w:rFonts w:ascii="Calibri" w:eastAsia="Calibri" w:hAnsi="Calibri" w:cs="Calibri"/>
                        <w:color w:val="EEDC00"/>
                        <w:sz w:val="24"/>
                        <w:szCs w:val="24"/>
                      </w:rPr>
                    </w:pPr>
                    <w:r w:rsidRPr="0018208C">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10073"/>
    <w:multiLevelType w:val="hybridMultilevel"/>
    <w:tmpl w:val="B4582530"/>
    <w:lvl w:ilvl="0" w:tplc="0C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A32BA"/>
    <w:multiLevelType w:val="hybridMultilevel"/>
    <w:tmpl w:val="0E845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FA7BAE"/>
    <w:multiLevelType w:val="hybridMultilevel"/>
    <w:tmpl w:val="FD788294"/>
    <w:lvl w:ilvl="0" w:tplc="0C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8C"/>
    <w:rsid w:val="0018208C"/>
    <w:rsid w:val="00A47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A9EA"/>
  <w15:chartTrackingRefBased/>
  <w15:docId w15:val="{9C9D2C3B-0C16-4794-A99C-21B1507D7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08C"/>
    <w:pPr>
      <w:spacing w:after="200" w:line="276" w:lineRule="auto"/>
    </w:pPr>
    <w:rPr>
      <w:lang w:val="en-AU"/>
    </w:rPr>
  </w:style>
  <w:style w:type="paragraph" w:styleId="Heading1">
    <w:name w:val="heading 1"/>
    <w:basedOn w:val="Normal"/>
    <w:next w:val="Normal"/>
    <w:link w:val="Heading1Char"/>
    <w:uiPriority w:val="9"/>
    <w:qFormat/>
    <w:rsid w:val="0018208C"/>
    <w:pPr>
      <w:keepNext/>
      <w:keepLines/>
      <w:spacing w:before="480" w:after="0"/>
      <w:outlineLvl w:val="0"/>
    </w:pPr>
    <w:rPr>
      <w:rFonts w:ascii="Calibri Light" w:eastAsiaTheme="majorEastAsia" w:hAnsi="Calibri Light" w:cstheme="majorBidi"/>
      <w:bCs/>
      <w:color w:val="2F5496" w:themeColor="accent1" w:themeShade="BF"/>
      <w:sz w:val="32"/>
      <w:szCs w:val="28"/>
    </w:rPr>
  </w:style>
  <w:style w:type="paragraph" w:styleId="Heading2">
    <w:name w:val="heading 2"/>
    <w:basedOn w:val="Normal"/>
    <w:next w:val="Normal"/>
    <w:link w:val="Heading2Char"/>
    <w:uiPriority w:val="9"/>
    <w:unhideWhenUsed/>
    <w:qFormat/>
    <w:rsid w:val="0018208C"/>
    <w:pPr>
      <w:keepNext/>
      <w:keepLines/>
      <w:spacing w:before="200" w:after="0"/>
      <w:outlineLvl w:val="1"/>
    </w:pPr>
    <w:rPr>
      <w:rFonts w:ascii="Calibri Light" w:eastAsiaTheme="majorEastAsia" w:hAnsi="Calibri Light" w:cstheme="majorBidi"/>
      <w:bCs/>
      <w:color w:val="4472C4" w:themeColor="accent1"/>
      <w:sz w:val="26"/>
      <w:szCs w:val="26"/>
    </w:rPr>
  </w:style>
  <w:style w:type="paragraph" w:styleId="Heading3">
    <w:name w:val="heading 3"/>
    <w:basedOn w:val="Normal"/>
    <w:next w:val="Normal"/>
    <w:link w:val="Heading3Char"/>
    <w:uiPriority w:val="9"/>
    <w:unhideWhenUsed/>
    <w:qFormat/>
    <w:rsid w:val="00182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0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08C"/>
  </w:style>
  <w:style w:type="paragraph" w:styleId="Footer">
    <w:name w:val="footer"/>
    <w:basedOn w:val="Normal"/>
    <w:link w:val="FooterChar"/>
    <w:uiPriority w:val="99"/>
    <w:unhideWhenUsed/>
    <w:rsid w:val="001820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08C"/>
  </w:style>
  <w:style w:type="character" w:customStyle="1" w:styleId="Heading1Char">
    <w:name w:val="Heading 1 Char"/>
    <w:basedOn w:val="DefaultParagraphFont"/>
    <w:link w:val="Heading1"/>
    <w:uiPriority w:val="9"/>
    <w:rsid w:val="0018208C"/>
    <w:rPr>
      <w:rFonts w:ascii="Calibri Light" w:eastAsiaTheme="majorEastAsia" w:hAnsi="Calibri Light" w:cstheme="majorBidi"/>
      <w:bCs/>
      <w:color w:val="2F5496" w:themeColor="accent1" w:themeShade="BF"/>
      <w:sz w:val="32"/>
      <w:szCs w:val="28"/>
      <w:lang w:val="en-AU"/>
    </w:rPr>
  </w:style>
  <w:style w:type="character" w:customStyle="1" w:styleId="Heading2Char">
    <w:name w:val="Heading 2 Char"/>
    <w:basedOn w:val="DefaultParagraphFont"/>
    <w:link w:val="Heading2"/>
    <w:uiPriority w:val="9"/>
    <w:rsid w:val="0018208C"/>
    <w:rPr>
      <w:rFonts w:ascii="Calibri Light" w:eastAsiaTheme="majorEastAsia" w:hAnsi="Calibri Light" w:cstheme="majorBidi"/>
      <w:bCs/>
      <w:color w:val="4472C4" w:themeColor="accent1"/>
      <w:sz w:val="26"/>
      <w:szCs w:val="26"/>
      <w:lang w:val="en-AU"/>
    </w:rPr>
  </w:style>
  <w:style w:type="character" w:customStyle="1" w:styleId="Heading3Char">
    <w:name w:val="Heading 3 Char"/>
    <w:basedOn w:val="DefaultParagraphFont"/>
    <w:link w:val="Heading3"/>
    <w:uiPriority w:val="9"/>
    <w:rsid w:val="0018208C"/>
    <w:rPr>
      <w:rFonts w:asciiTheme="majorHAnsi" w:eastAsiaTheme="majorEastAsia" w:hAnsiTheme="majorHAnsi" w:cstheme="majorBidi"/>
      <w:color w:val="1F3763" w:themeColor="accent1" w:themeShade="7F"/>
      <w:sz w:val="24"/>
      <w:szCs w:val="24"/>
      <w:lang w:val="en-AU"/>
    </w:rPr>
  </w:style>
  <w:style w:type="paragraph" w:styleId="ListParagraph">
    <w:name w:val="List Paragraph"/>
    <w:basedOn w:val="Normal"/>
    <w:uiPriority w:val="34"/>
    <w:qFormat/>
    <w:rsid w:val="0018208C"/>
    <w:pPr>
      <w:ind w:left="720"/>
      <w:contextualSpacing/>
    </w:pPr>
  </w:style>
  <w:style w:type="paragraph" w:styleId="Title">
    <w:name w:val="Title"/>
    <w:basedOn w:val="Normal"/>
    <w:next w:val="Normal"/>
    <w:link w:val="TitleChar"/>
    <w:uiPriority w:val="10"/>
    <w:qFormat/>
    <w:rsid w:val="0018208C"/>
    <w:pPr>
      <w:pBdr>
        <w:bottom w:val="single" w:sz="8" w:space="4" w:color="4472C4" w:themeColor="accent1"/>
      </w:pBdr>
      <w:spacing w:after="300" w:line="240" w:lineRule="auto"/>
      <w:contextualSpacing/>
    </w:pPr>
    <w:rPr>
      <w:rFonts w:ascii="Calibri Light" w:eastAsiaTheme="majorEastAsia" w:hAnsi="Calibri Light"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18208C"/>
    <w:rPr>
      <w:rFonts w:ascii="Calibri Light" w:eastAsiaTheme="majorEastAsia" w:hAnsi="Calibri Light" w:cstheme="majorBidi"/>
      <w:color w:val="323E4F" w:themeColor="text2" w:themeShade="BF"/>
      <w:spacing w:val="5"/>
      <w:kern w:val="28"/>
      <w:sz w:val="52"/>
      <w:szCs w:val="52"/>
      <w:lang w:val="en-AU"/>
    </w:rPr>
  </w:style>
  <w:style w:type="table" w:styleId="TableGrid">
    <w:name w:val="Table Grid"/>
    <w:basedOn w:val="TableNormal"/>
    <w:uiPriority w:val="59"/>
    <w:rsid w:val="0018208C"/>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4.em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534</Words>
  <Characters>3046</Characters>
  <Application>Microsoft Office Word</Application>
  <DocSecurity>0</DocSecurity>
  <Lines>25</Lines>
  <Paragraphs>7</Paragraphs>
  <ScaleCrop>false</ScaleCrop>
  <Company/>
  <LinksUpToDate>false</LinksUpToDate>
  <CharactersWithSpaces>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Pham</dc:creator>
  <cp:keywords/>
  <dc:description/>
  <cp:lastModifiedBy>Thanh Pham</cp:lastModifiedBy>
  <cp:revision>1</cp:revision>
  <dcterms:created xsi:type="dcterms:W3CDTF">2021-08-12T06:29:00Z</dcterms:created>
  <dcterms:modified xsi:type="dcterms:W3CDTF">2021-08-12T06:33:00Z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2021-08-12T06:29:21Z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74a325a6-0e52-4684-b8e1-6648f9e8a8d8</vt:lpwstr>
  </property>
  <property fmtid="{D5CDD505-2E9C-101B-9397-08002B2CF9AE}" pid="11" name="MSIP_Label_8c3d088b-6243-4963-a2e2-8b321ab7f8fc_ContentBits">
    <vt:lpwstr>1</vt:lpwstr>
  </property>
</Properties>
</file>